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Commercial Rent Agreement Format</w:t>
      </w:r>
    </w:p>
    <w:p>
      <w:r>
        <w:rPr>
          <w:rFonts w:ascii="Times New Roman" w:hAnsi="Times New Roman"/>
          <w:sz w:val="24"/>
        </w:rPr>
        <w:t>This Rent Agreement is made and executed at [City/Town Name] on this [Day] day of [Month], 20[Year]</w:t>
      </w:r>
    </w:p>
    <w:p>
      <w:pPr>
        <w:jc w:val="center"/>
      </w:pPr>
      <w:r>
        <w:rPr>
          <w:rFonts w:ascii="Times New Roman" w:hAnsi="Times New Roman"/>
          <w:b/>
          <w:sz w:val="24"/>
        </w:rPr>
        <w:t>BETWEEN</w:t>
      </w:r>
    </w:p>
    <w:p>
      <w:r>
        <w:rPr>
          <w:rFonts w:ascii="Times New Roman" w:hAnsi="Times New Roman"/>
          <w:b/>
          <w:sz w:val="24"/>
        </w:rPr>
        <w:t>1. THE LESSOR (LANDLORD):</w:t>
      </w:r>
      <w:r>
        <w:rPr>
          <w:rFonts w:ascii="Times New Roman" w:hAnsi="Times New Roman"/>
          <w:sz w:val="24"/>
        </w:rPr>
        <w:br/>
        <w:t>Mr./Ms./Mrs./M/s. [Full Name of the Owner/Company], Son/Daughter/Wife of [Father's/Husband's Name] / (if a company) a company incorporated under the Companies Act, having its registered office at [Address], (hereinafter referred to as the "LESSOR," which expression shall mean and include his/her/its heirs, successors, legal representatives, and assigns) of the FIRST PART.</w:t>
      </w:r>
    </w:p>
    <w:p>
      <w:pPr>
        <w:jc w:val="center"/>
      </w:pPr>
      <w:r>
        <w:rPr>
          <w:rFonts w:ascii="Times New Roman" w:hAnsi="Times New Roman"/>
          <w:b/>
          <w:sz w:val="24"/>
        </w:rPr>
        <w:t>AND</w:t>
      </w:r>
    </w:p>
    <w:p>
      <w:r>
        <w:rPr>
          <w:rFonts w:ascii="Times New Roman" w:hAnsi="Times New Roman"/>
          <w:b/>
          <w:sz w:val="24"/>
        </w:rPr>
        <w:t>2. THE LESSEE (TENANT/BUSINESS):</w:t>
      </w:r>
      <w:r>
        <w:rPr>
          <w:rFonts w:ascii="Times New Roman" w:hAnsi="Times New Roman"/>
          <w:sz w:val="24"/>
        </w:rPr>
        <w:br/>
        <w:t>Mr./Ms./M/s. [Full Name of the Tenant/Company Name], Son/Daughter/Wife of [Father's/Husband's Name] / (if a company) a company incorporated under the Companies Act, having its registered office at [Address], through its Authorized Representative Mr./Ms. [Name of the Representative], (hereinafter referred to as the "LESSEE," which expression shall mean and include his/her/its heirs, successors, legal representatives, and assigns) of the SECOND PART.</w:t>
      </w:r>
    </w:p>
    <w:p>
      <w:r>
        <w:rPr>
          <w:rFonts w:ascii="Times New Roman" w:hAnsi="Times New Roman"/>
          <w:b/>
          <w:sz w:val="24"/>
        </w:rPr>
        <w:t>WHEREAS:</w:t>
      </w:r>
      <w:r>
        <w:rPr>
          <w:rFonts w:ascii="Times New Roman" w:hAnsi="Times New Roman"/>
          <w:sz w:val="24"/>
        </w:rPr>
      </w:r>
    </w:p>
    <w:p>
      <w:r>
        <w:rPr>
          <w:rFonts w:ascii="Times New Roman" w:hAnsi="Times New Roman"/>
          <w:sz w:val="24"/>
        </w:rPr>
        <w:t>The Lessor is the absolute owner and in possession of the commercial property situated at [Full Address of the Property, including City, State, and Pin Code] (hereinafter referred to as the "Demised Premises").</w:t>
      </w:r>
    </w:p>
    <w:p>
      <w:r>
        <w:rPr>
          <w:rFonts w:ascii="Times New Roman" w:hAnsi="Times New Roman"/>
          <w:sz w:val="24"/>
        </w:rPr>
        <w:t>The Lessee, for the purpose of carrying on its business, has approached the Lessor to take the Demised Premises on rent for commercial purposes. The Lessor has agreed to let out the Demised Premises to the Lessee on the following terms and conditions.</w:t>
      </w:r>
    </w:p>
    <w:p>
      <w:r>
        <w:rPr>
          <w:rFonts w:ascii="Times New Roman" w:hAnsi="Times New Roman"/>
          <w:b/>
          <w:sz w:val="24"/>
        </w:rPr>
        <w:t>NOW, THIS RENT AGREEMENT WITNESSES AS UNDER:</w:t>
      </w:r>
      <w:r>
        <w:rPr>
          <w:rFonts w:ascii="Times New Roman" w:hAnsi="Times New Roman"/>
          <w:sz w:val="24"/>
        </w:rPr>
      </w:r>
    </w:p>
    <w:p>
      <w:r>
        <w:rPr>
          <w:rFonts w:ascii="Times New Roman" w:hAnsi="Times New Roman"/>
          <w:b/>
          <w:sz w:val="24"/>
        </w:rPr>
        <w:t>1. TERM OF TENANCY</w:t>
      </w:r>
      <w:r>
        <w:rPr>
          <w:rFonts w:ascii="Times New Roman" w:hAnsi="Times New Roman"/>
          <w:sz w:val="24"/>
        </w:rPr>
        <w:br/>
        <w:t>The tenancy is granted for a fixed period of [Number] years/months, commencing from [Start Date] and ending on [End Date]. Commercial leases are often for longer terms, typically three to nine years, with renewal options .</w:t>
      </w:r>
    </w:p>
    <w:p>
      <w:r>
        <w:rPr>
          <w:rFonts w:ascii="Times New Roman" w:hAnsi="Times New Roman"/>
          <w:b/>
          <w:sz w:val="24"/>
        </w:rPr>
        <w:t>2. MONTHLY RENT</w:t>
      </w:r>
      <w:r>
        <w:rPr>
          <w:rFonts w:ascii="Times New Roman" w:hAnsi="Times New Roman"/>
          <w:sz w:val="24"/>
        </w:rPr>
        <w:br/>
        <w:t>The Lessee agrees to pay a monthly rent of Rs. [Amount in Numbers] (Rupees [Amount in Words] only).</w:t>
      </w:r>
    </w:p>
    <w:p>
      <w:r>
        <w:rPr>
          <w:rFonts w:ascii="Times New Roman" w:hAnsi="Times New Roman"/>
          <w:b/>
          <w:sz w:val="24"/>
        </w:rPr>
        <w:t>Payment:</w:t>
      </w:r>
      <w:r>
        <w:rPr>
          <w:rFonts w:ascii="Times New Roman" w:hAnsi="Times New Roman"/>
          <w:sz w:val="24"/>
        </w:rPr>
        <w:t xml:space="preserve"> The rent shall be paid in advance on or before the [Day, e.g., 7th] day of every English calendar month.</w:t>
      </w:r>
    </w:p>
    <w:p>
      <w:r>
        <w:rPr>
          <w:rFonts w:ascii="Times New Roman" w:hAnsi="Times New Roman"/>
          <w:b/>
          <w:sz w:val="24"/>
        </w:rPr>
        <w:t>Late Fee:</w:t>
      </w:r>
      <w:r>
        <w:rPr>
          <w:rFonts w:ascii="Times New Roman" w:hAnsi="Times New Roman"/>
          <w:sz w:val="24"/>
        </w:rPr>
        <w:t xml:space="preserve"> If the rent is late, the Lessee shall be liable to pay a late fee of Rs. [Amount] per day/week as agreed.</w:t>
      </w:r>
    </w:p>
    <w:p>
      <w:r>
        <w:rPr>
          <w:rFonts w:ascii="Times New Roman" w:hAnsi="Times New Roman"/>
          <w:b/>
          <w:sz w:val="24"/>
        </w:rPr>
        <w:t>Rent Escalation:</w:t>
      </w:r>
      <w:r>
        <w:rPr>
          <w:rFonts w:ascii="Times New Roman" w:hAnsi="Times New Roman"/>
          <w:sz w:val="24"/>
        </w:rPr>
        <w:t xml:space="preserve"> The rent shall be subject to an annual escalation of [Percentage, e.g., 10%] . The revised rent shall become applicable on each anniversary of the commencement date.</w:t>
      </w:r>
    </w:p>
    <w:p>
      <w:r>
        <w:rPr>
          <w:rFonts w:ascii="Times New Roman" w:hAnsi="Times New Roman"/>
          <w:b/>
          <w:sz w:val="24"/>
        </w:rPr>
        <w:t>GST:</w:t>
      </w:r>
      <w:r>
        <w:rPr>
          <w:rFonts w:ascii="Times New Roman" w:hAnsi="Times New Roman"/>
          <w:sz w:val="24"/>
        </w:rPr>
        <w:t xml:space="preserve"> The Lessee shall also pay the applicable Goods and Services Tax (GST) on the rent, currently 18%, in addition to the monthly rent, provided the Lessor is registered under GST .</w:t>
      </w:r>
    </w:p>
    <w:p>
      <w:r>
        <w:rPr>
          <w:rFonts w:ascii="Times New Roman" w:hAnsi="Times New Roman"/>
          <w:b/>
          <w:sz w:val="24"/>
        </w:rPr>
        <w:t>3. SECURITY DEPOSIT</w:t>
      </w:r>
      <w:r>
        <w:rPr>
          <w:rFonts w:ascii="Times New Roman" w:hAnsi="Times New Roman"/>
          <w:sz w:val="24"/>
        </w:rPr>
        <w:br/>
        <w:t>The Lessee has paid to the Lessor an interest-free refundable security deposit of Rs. [Amount in Numbers] (Rupees [Amount in Words] only) .</w:t>
      </w:r>
    </w:p>
    <w:p>
      <w:r>
        <w:rPr>
          <w:rFonts w:ascii="Times New Roman" w:hAnsi="Times New Roman"/>
          <w:sz w:val="24"/>
        </w:rPr>
        <w:t>This deposit shall not exceed six months' rent for a non-residential (commercial) property as per the Model Tenancy Act, 2021 .</w:t>
      </w:r>
    </w:p>
    <w:p>
      <w:r>
        <w:rPr>
          <w:rFonts w:ascii="Times New Roman" w:hAnsi="Times New Roman"/>
          <w:sz w:val="24"/>
        </w:rPr>
        <w:t>The deposit will be refunded to the Lessee at the time of handing over the vacant possession of the Demised Premises, after deducting:</w:t>
      </w:r>
    </w:p>
    <w:p>
      <w:pPr>
        <w:pStyle w:val="ListBullet"/>
      </w:pPr>
      <w:r>
        <w:rPr>
          <w:rFonts w:ascii="Times New Roman" w:hAnsi="Times New Roman"/>
          <w:sz w:val="24"/>
        </w:rPr>
        <w:t>Any outstanding rent, utility bills, or maintenance charges payable by the Lessee.</w:t>
      </w:r>
    </w:p>
    <w:p>
      <w:pPr>
        <w:pStyle w:val="ListBullet"/>
      </w:pPr>
      <w:r>
        <w:rPr>
          <w:rFonts w:ascii="Times New Roman" w:hAnsi="Times New Roman"/>
          <w:sz w:val="24"/>
        </w:rPr>
        <w:t>The cost of repairing any damage to the property or its fittings caused by the Lessee, beyond normal wear and tear.</w:t>
      </w:r>
    </w:p>
    <w:p>
      <w:r>
        <w:rPr>
          <w:rFonts w:ascii="Times New Roman" w:hAnsi="Times New Roman"/>
          <w:sz w:val="24"/>
        </w:rPr>
        <w:t>The refund and handing over of vacant possession shall occur simultaneously .</w:t>
      </w:r>
    </w:p>
    <w:p>
      <w:r>
        <w:rPr>
          <w:rFonts w:ascii="Times New Roman" w:hAnsi="Times New Roman"/>
          <w:b/>
          <w:sz w:val="24"/>
        </w:rPr>
        <w:t>4. USE OF PREMISES</w:t>
      </w:r>
      <w:r>
        <w:rPr>
          <w:rFonts w:ascii="Times New Roman" w:hAnsi="Times New Roman"/>
          <w:sz w:val="24"/>
        </w:rPr>
      </w:r>
    </w:p>
    <w:p>
      <w:pPr>
        <w:pStyle w:val="ListBullet"/>
      </w:pPr>
      <w:r>
        <w:rPr>
          <w:rFonts w:ascii="Times New Roman" w:hAnsi="Times New Roman"/>
          <w:sz w:val="24"/>
        </w:rPr>
        <w:t>The Lessee shall use the Demised Premises strictly and solely for commercial purposes, i.e., for the business of [mention the specific nature of the business, e.g., retail store, office, restaurant] , and not for any residential or unlawful purposes .</w:t>
      </w:r>
    </w:p>
    <w:p>
      <w:pPr>
        <w:pStyle w:val="ListBullet"/>
      </w:pPr>
      <w:r>
        <w:rPr>
          <w:rFonts w:ascii="Times New Roman" w:hAnsi="Times New Roman"/>
          <w:sz w:val="24"/>
        </w:rPr>
        <w:t>The Lessee shall not cause any nuisance or disturbance to the neighbors or other occupants in the building.</w:t>
      </w:r>
    </w:p>
    <w:p>
      <w:pPr>
        <w:pStyle w:val="ListBullet"/>
      </w:pPr>
      <w:r>
        <w:rPr>
          <w:rFonts w:ascii="Times New Roman" w:hAnsi="Times New Roman"/>
          <w:sz w:val="24"/>
        </w:rPr>
        <w:t>The Lessee shall not store any flammable, explosive, or hazardous materials in the Demised Premises.</w:t>
      </w:r>
    </w:p>
    <w:p>
      <w:r>
        <w:rPr>
          <w:rFonts w:ascii="Times New Roman" w:hAnsi="Times New Roman"/>
          <w:b/>
          <w:sz w:val="24"/>
        </w:rPr>
        <w:t>5. MAINTENANCE AND TAXES</w:t>
      </w:r>
      <w:r>
        <w:rPr>
          <w:rFonts w:ascii="Times New Roman" w:hAnsi="Times New Roman"/>
          <w:sz w:val="24"/>
        </w:rPr>
      </w:r>
    </w:p>
    <w:p>
      <w:pPr>
        <w:pStyle w:val="ListBullet"/>
      </w:pPr>
      <w:r>
        <w:rPr>
          <w:rFonts w:ascii="Times New Roman" w:hAnsi="Times New Roman"/>
          <w:b/>
          <w:sz w:val="24"/>
        </w:rPr>
        <w:t>Utilities:</w:t>
      </w:r>
      <w:r>
        <w:rPr>
          <w:rFonts w:ascii="Times New Roman" w:hAnsi="Times New Roman"/>
          <w:sz w:val="24"/>
        </w:rPr>
        <w:t xml:space="preserve"> The Lessee shall bear all electricity, water, and other utility consumption charges during the tenancy period.</w:t>
      </w:r>
    </w:p>
    <w:p>
      <w:pPr>
        <w:pStyle w:val="ListBullet"/>
      </w:pPr>
      <w:r>
        <w:rPr>
          <w:rFonts w:ascii="Times New Roman" w:hAnsi="Times New Roman"/>
          <w:b/>
          <w:sz w:val="24"/>
        </w:rPr>
        <w:t>Maintenance/CAM Charges:</w:t>
      </w:r>
      <w:r>
        <w:rPr>
          <w:rFonts w:ascii="Times New Roman" w:hAnsi="Times New Roman"/>
          <w:sz w:val="24"/>
        </w:rPr>
        <w:t xml:space="preserve"> The Lessee shall be responsible for paying any Common Area Maintenance (CAM) or society charges applicable to the Demised Premises.</w:t>
      </w:r>
    </w:p>
    <w:p>
      <w:pPr>
        <w:pStyle w:val="ListBullet"/>
      </w:pPr>
      <w:r>
        <w:rPr>
          <w:rFonts w:ascii="Times New Roman" w:hAnsi="Times New Roman"/>
          <w:b/>
          <w:sz w:val="24"/>
        </w:rPr>
        <w:t>Repairs:</w:t>
      </w:r>
      <w:r>
        <w:rPr>
          <w:rFonts w:ascii="Times New Roman" w:hAnsi="Times New Roman"/>
          <w:sz w:val="24"/>
        </w:rPr>
      </w:r>
    </w:p>
    <w:p>
      <w:pPr>
        <w:pStyle w:val="ListBullet"/>
      </w:pPr>
      <w:r>
        <w:rPr>
          <w:rFonts w:ascii="Times New Roman" w:hAnsi="Times New Roman"/>
          <w:sz w:val="24"/>
        </w:rPr>
        <w:t xml:space="preserve">  - The Lessor shall be responsible for all major structural repairs, including the roof, external walls, and replacement of major plumbing and electrical lines.</w:t>
      </w:r>
    </w:p>
    <w:p>
      <w:pPr>
        <w:pStyle w:val="ListBullet"/>
      </w:pPr>
      <w:r>
        <w:rPr>
          <w:rFonts w:ascii="Times New Roman" w:hAnsi="Times New Roman"/>
          <w:sz w:val="24"/>
        </w:rPr>
        <w:t xml:space="preserve">  - The Lessee shall be responsible for all interior and day-to-day repairs, including maintaining the premises in good condition (fair wear and tear excepted) .</w:t>
      </w:r>
    </w:p>
    <w:p>
      <w:pPr>
        <w:pStyle w:val="ListBullet"/>
      </w:pPr>
      <w:r>
        <w:rPr>
          <w:rFonts w:ascii="Times New Roman" w:hAnsi="Times New Roman"/>
          <w:b/>
          <w:sz w:val="24"/>
        </w:rPr>
        <w:t>Property Taxes:</w:t>
      </w:r>
      <w:r>
        <w:rPr>
          <w:rFonts w:ascii="Times New Roman" w:hAnsi="Times New Roman"/>
          <w:sz w:val="24"/>
        </w:rPr>
        <w:t xml:space="preserve"> The Lessor shall be liable to pay all property taxes and other municipal dues related to the Demised Premises .</w:t>
      </w:r>
    </w:p>
    <w:p>
      <w:r>
        <w:rPr>
          <w:rFonts w:ascii="Times New Roman" w:hAnsi="Times New Roman"/>
          <w:b/>
          <w:sz w:val="24"/>
        </w:rPr>
        <w:t>6. ALTERATIONS &amp; FIT-OUTS</w:t>
      </w:r>
      <w:r>
        <w:rPr>
          <w:rFonts w:ascii="Times New Roman" w:hAnsi="Times New Roman"/>
          <w:sz w:val="24"/>
        </w:rPr>
      </w:r>
    </w:p>
    <w:p>
      <w:pPr>
        <w:pStyle w:val="ListBullet"/>
      </w:pPr>
      <w:r>
        <w:rPr>
          <w:rFonts w:ascii="Times New Roman" w:hAnsi="Times New Roman"/>
          <w:sz w:val="24"/>
        </w:rPr>
        <w:t>The Lessee shall not make any structural changes or alterations to the Demised Premises without the prior written consent of the Lessor .</w:t>
      </w:r>
    </w:p>
    <w:p>
      <w:pPr>
        <w:pStyle w:val="ListBullet"/>
      </w:pPr>
      <w:r>
        <w:rPr>
          <w:rFonts w:ascii="Times New Roman" w:hAnsi="Times New Roman"/>
          <w:sz w:val="24"/>
        </w:rPr>
        <w:t>The Lessee shall have the right, with the Lessor's consent, to carry out interior fit-outs, partitions, and other non-structural improvements required for its business operations.</w:t>
      </w:r>
    </w:p>
    <w:p>
      <w:pPr>
        <w:pStyle w:val="ListBullet"/>
      </w:pPr>
      <w:r>
        <w:rPr>
          <w:rFonts w:ascii="Times New Roman" w:hAnsi="Times New Roman"/>
          <w:b/>
          <w:sz w:val="24"/>
        </w:rPr>
        <w:t>Restoration:</w:t>
      </w:r>
      <w:r>
        <w:rPr>
          <w:rFonts w:ascii="Times New Roman" w:hAnsi="Times New Roman"/>
          <w:sz w:val="24"/>
        </w:rPr>
        <w:t xml:space="preserve"> Upon termination of this agreement, the Lessee shall, at its own cost, remove all its fittings and fixtures and restore the Demised Premises to its original condition, subject to fair wear and tear .</w:t>
      </w:r>
    </w:p>
    <w:p>
      <w:r>
        <w:rPr>
          <w:rFonts w:ascii="Times New Roman" w:hAnsi="Times New Roman"/>
          <w:b/>
          <w:sz w:val="24"/>
        </w:rPr>
        <w:t>7. SUBLETTING &amp; ASSIGNMENT</w:t>
      </w:r>
      <w:r>
        <w:rPr>
          <w:rFonts w:ascii="Times New Roman" w:hAnsi="Times New Roman"/>
          <w:sz w:val="24"/>
        </w:rPr>
        <w:br/>
        <w:t>The Lessee shall not sublet, assign, or part with the possession of the Demised Premises or any part thereof to any third party without the prior written consent of the Lessor. In commercial leases, landlords sometimes permit assignment or subletting to affiliates or group companies .</w:t>
      </w:r>
    </w:p>
    <w:p>
      <w:r>
        <w:rPr>
          <w:rFonts w:ascii="Times New Roman" w:hAnsi="Times New Roman"/>
          <w:b/>
          <w:sz w:val="24"/>
        </w:rPr>
        <w:t>8. LOCK-IN PERIOD</w:t>
      </w:r>
      <w:r>
        <w:rPr>
          <w:rFonts w:ascii="Times New Roman" w:hAnsi="Times New Roman"/>
          <w:sz w:val="24"/>
        </w:rPr>
        <w:br/>
        <w:t>Both parties agree to a lock-in period of [Number] months from the start of the tenancy. During this period, this Agreement is not terminable by either party. If the Lessee vacates the premises before the end of the lock-in period, the Lessee shall be liable to pay the Lessor a penalty equivalent to [Number] months' rent. This clause provides stability for the landlord's investment .</w:t>
      </w:r>
    </w:p>
    <w:p>
      <w:r>
        <w:rPr>
          <w:rFonts w:ascii="Times New Roman" w:hAnsi="Times New Roman"/>
          <w:b/>
          <w:sz w:val="24"/>
        </w:rPr>
        <w:t>9. TERMINATION &amp; NOTICE PERIOD</w:t>
      </w:r>
      <w:r>
        <w:rPr>
          <w:rFonts w:ascii="Times New Roman" w:hAnsi="Times New Roman"/>
          <w:sz w:val="24"/>
        </w:rPr>
      </w:r>
    </w:p>
    <w:p>
      <w:pPr>
        <w:pStyle w:val="ListBullet"/>
      </w:pPr>
      <w:r>
        <w:rPr>
          <w:rFonts w:ascii="Times New Roman" w:hAnsi="Times New Roman"/>
          <w:b/>
          <w:sz w:val="24"/>
        </w:rPr>
        <w:t>Termination:</w:t>
      </w:r>
      <w:r>
        <w:rPr>
          <w:rFonts w:ascii="Times New Roman" w:hAnsi="Times New Roman"/>
          <w:sz w:val="24"/>
        </w:rPr>
        <w:t xml:space="preserve"> Either party may terminate this agreement before the expiry of the term by giving a written notice of [Number, e.g., 3 or 6] months in advance to the other party.</w:t>
      </w:r>
    </w:p>
    <w:p>
      <w:pPr>
        <w:pStyle w:val="ListBullet"/>
      </w:pPr>
      <w:r>
        <w:rPr>
          <w:rFonts w:ascii="Times New Roman" w:hAnsi="Times New Roman"/>
          <w:b/>
          <w:sz w:val="24"/>
        </w:rPr>
        <w:t>Overstay:</w:t>
      </w:r>
      <w:r>
        <w:rPr>
          <w:rFonts w:ascii="Times New Roman" w:hAnsi="Times New Roman"/>
          <w:sz w:val="24"/>
        </w:rPr>
        <w:t xml:space="preserve"> If the Lessee continues to occupy the Demised Premises after the expiry of this agreement or after the termination of the tenancy without the Lessor's consent, the Lessee shall be liable to pay an overstay charge. As per the Model Tenancy Act, the compensation is double the monthly rent for the first two months and four times the monthly rent thereafter .</w:t>
      </w:r>
    </w:p>
    <w:p>
      <w:pPr>
        <w:pStyle w:val="ListBullet"/>
      </w:pPr>
      <w:r>
        <w:rPr>
          <w:rFonts w:ascii="Times New Roman" w:hAnsi="Times New Roman"/>
          <w:b/>
          <w:sz w:val="24"/>
        </w:rPr>
        <w:t>Possession Recovery:</w:t>
      </w:r>
      <w:r>
        <w:rPr>
          <w:rFonts w:ascii="Times New Roman" w:hAnsi="Times New Roman"/>
          <w:sz w:val="24"/>
        </w:rPr>
        <w:t xml:space="preserve"> On expiry or earlier termination, the Lessee shall hand over peaceful and vacant possession of the Demised Premises to the Lessor .</w:t>
      </w:r>
    </w:p>
    <w:p>
      <w:r>
        <w:rPr>
          <w:rFonts w:ascii="Times New Roman" w:hAnsi="Times New Roman"/>
          <w:b/>
          <w:sz w:val="24"/>
        </w:rPr>
        <w:t>10. RENEWAL</w:t>
      </w:r>
      <w:r>
        <w:rPr>
          <w:rFonts w:ascii="Times New Roman" w:hAnsi="Times New Roman"/>
          <w:sz w:val="24"/>
        </w:rPr>
        <w:br/>
        <w:t>Upon expiry of this Agreement, if both parties mutually agree to renew the tenancy, the rent may be revised by a percentage mutually agreed upon or as per the prevailing market rate at that time .</w:t>
      </w:r>
    </w:p>
    <w:p>
      <w:r>
        <w:rPr>
          <w:rFonts w:ascii="Times New Roman" w:hAnsi="Times New Roman"/>
          <w:b/>
          <w:sz w:val="24"/>
        </w:rPr>
        <w:t>11. RIGHT OF INSPECTION</w:t>
      </w:r>
      <w:r>
        <w:rPr>
          <w:rFonts w:ascii="Times New Roman" w:hAnsi="Times New Roman"/>
          <w:sz w:val="24"/>
        </w:rPr>
        <w:br/>
        <w:t>The Lessor or the Lessor's authorized representative shall have the right to enter the Demised Premises at a reasonable time for inspection or to carry out necessary repairs, provided prior notice of at least [e.g., 24 hours] is given to the Lessee, except in cases of emergency.</w:t>
      </w:r>
    </w:p>
    <w:p>
      <w:r>
        <w:rPr>
          <w:rFonts w:ascii="Times New Roman" w:hAnsi="Times New Roman"/>
          <w:b/>
          <w:sz w:val="24"/>
        </w:rPr>
        <w:t>12. COMPLIANCE WITH LAWS</w:t>
      </w:r>
      <w:r>
        <w:rPr>
          <w:rFonts w:ascii="Times New Roman" w:hAnsi="Times New Roman"/>
          <w:sz w:val="24"/>
        </w:rPr>
      </w:r>
    </w:p>
    <w:p>
      <w:pPr>
        <w:pStyle w:val="ListBullet"/>
      </w:pPr>
      <w:r>
        <w:rPr>
          <w:rFonts w:ascii="Times New Roman" w:hAnsi="Times New Roman"/>
          <w:sz w:val="24"/>
        </w:rPr>
        <w:t>The Lessee shall abide by all the rules, regulations, and bye-laws of the local municipal authority, the Resident Welfare Association (RWA), and any other applicable laws, including obtaining any required trade licenses or registrations for its business.</w:t>
      </w:r>
    </w:p>
    <w:p>
      <w:pPr>
        <w:pStyle w:val="ListBullet"/>
      </w:pPr>
      <w:r>
        <w:rPr>
          <w:rFonts w:ascii="Times New Roman" w:hAnsi="Times New Roman"/>
          <w:sz w:val="24"/>
        </w:rPr>
        <w:t>The Lessor shall ensure that the property is compliant with all applicable zoning and development regulations for commercial use .</w:t>
      </w:r>
    </w:p>
    <w:p>
      <w:r>
        <w:rPr>
          <w:rFonts w:ascii="Times New Roman" w:hAnsi="Times New Roman"/>
          <w:b/>
          <w:sz w:val="24"/>
        </w:rPr>
        <w:t>13. FORCE MAJEURE</w:t>
      </w:r>
      <w:r>
        <w:rPr>
          <w:rFonts w:ascii="Times New Roman" w:hAnsi="Times New Roman"/>
          <w:sz w:val="24"/>
        </w:rPr>
        <w:br/>
        <w:t>Neither party shall be liable for failure to perform its obligations under this Agreement due to causes beyond its reasonable control, including acts of God, war, pandemic, government orders, or natural disasters .</w:t>
      </w:r>
    </w:p>
    <w:p>
      <w:r>
        <w:rPr>
          <w:rFonts w:ascii="Times New Roman" w:hAnsi="Times New Roman"/>
          <w:b/>
          <w:sz w:val="24"/>
        </w:rPr>
        <w:t>14. DISPUTE RESOLUTION</w:t>
      </w:r>
      <w:r>
        <w:rPr>
          <w:rFonts w:ascii="Times New Roman" w:hAnsi="Times New Roman"/>
          <w:sz w:val="24"/>
        </w:rPr>
        <w:br/>
        <w:t>In the event of any dispute arising out of or in connection with this Agreement, the parties shall first attempt to resolve it amicably. If not resolved, the dispute shall be referred to a sole arbitrator appointed by mutual consent under the Arbitration and Conciliation Act, 1996. The seat and venue of arbitration shall be at [City Name] . The courts at [City Name] shall have exclusive jurisdiction .</w:t>
      </w:r>
    </w:p>
    <w:p>
      <w:r>
        <w:rPr>
          <w:rFonts w:ascii="Times New Roman" w:hAnsi="Times New Roman"/>
          <w:b/>
          <w:sz w:val="24"/>
        </w:rPr>
        <w:t>15. JURISDICTION</w:t>
      </w:r>
      <w:r>
        <w:rPr>
          <w:rFonts w:ascii="Times New Roman" w:hAnsi="Times New Roman"/>
          <w:sz w:val="24"/>
        </w:rPr>
        <w:br/>
        <w:t>The courts at [City Name] shall have exclusive jurisdiction over any legal proceedings arising out of this Agreement.</w:t>
      </w:r>
    </w:p>
    <w:p>
      <w:r>
        <w:rPr>
          <w:rFonts w:ascii="Times New Roman" w:hAnsi="Times New Roman"/>
          <w:b/>
          <w:sz w:val="24"/>
        </w:rPr>
        <w:t>16. REGISTRATION AND STAMP DUTY</w:t>
      </w:r>
      <w:r>
        <w:rPr>
          <w:rFonts w:ascii="Times New Roman" w:hAnsi="Times New Roman"/>
          <w:sz w:val="24"/>
        </w:rPr>
      </w:r>
    </w:p>
    <w:p>
      <w:pPr>
        <w:pStyle w:val="ListBullet"/>
      </w:pPr>
      <w:r>
        <w:rPr>
          <w:rFonts w:ascii="Times New Roman" w:hAnsi="Times New Roman"/>
          <w:sz w:val="24"/>
        </w:rPr>
        <w:t>This Agreement is for a period exceeding 12 months and is therefore mandatorily registrable under the Registration Act, 1908 .</w:t>
      </w:r>
    </w:p>
    <w:p>
      <w:pPr>
        <w:pStyle w:val="ListBullet"/>
      </w:pPr>
      <w:r>
        <w:rPr>
          <w:rFonts w:ascii="Times New Roman" w:hAnsi="Times New Roman"/>
          <w:sz w:val="24"/>
        </w:rPr>
        <w:t>The stamp duty on this Agreement shall be borne by the Lessee/parties as mutually agreed, in accordance with the applicable State Stamp Act .</w:t>
      </w:r>
    </w:p>
    <w:p>
      <w:pPr>
        <w:pStyle w:val="ListBullet"/>
      </w:pPr>
      <w:r>
        <w:rPr>
          <w:rFonts w:ascii="Times New Roman" w:hAnsi="Times New Roman"/>
          <w:sz w:val="24"/>
        </w:rPr>
        <w:t>The Agreement shall be registered with the Sub-Registrar of Assurances within four months of its execution .</w:t>
      </w:r>
    </w:p>
    <w:p>
      <w:r>
        <w:rPr>
          <w:rFonts w:ascii="Times New Roman" w:hAnsi="Times New Roman"/>
          <w:sz w:val="24"/>
        </w:rPr>
        <w:t>IN WITNESS WHEREOF, the parties hereto have signed this Rent Agreement on the day, month, and year first above written.</w:t>
      </w:r>
    </w:p>
    <w:p>
      <w:pPr>
        <w:jc w:val="center"/>
      </w:pPr>
      <w:r>
        <w:rPr>
          <w:rFonts w:ascii="Times New Roman" w:hAnsi="Times New Roman"/>
          <w:b/>
          <w:sz w:val="24"/>
        </w:rPr>
        <w:t>SIGNATURES</w:t>
      </w:r>
    </w:p>
    <w:p/>
    <w:tbl>
      <w:tblPr>
        <w:tblW w:type="auto" w:w="0"/>
        <w:tblLook w:firstColumn="1" w:firstRow="1" w:lastColumn="0" w:lastRow="0" w:noHBand="0" w:noVBand="1" w:val="04A0"/>
      </w:tblPr>
      <w:tblGrid>
        <w:gridCol w:w="4320"/>
        <w:gridCol w:w="4320"/>
      </w:tblGrid>
      <w:tr>
        <w:tc>
          <w:tcPr>
            <w:tcW w:type="dxa" w:w="4320"/>
          </w:tcPr>
          <w:p>
            <w:r>
              <w:rPr>
                <w:b/>
              </w:rPr>
              <w:t>LESSOR (FIRST PARTY)</w:t>
              <w:br/>
              <w:br/>
              <w:t>Signature: __________________</w:t>
              <w:br/>
              <w:br/>
              <w:t>Name: _____________________</w:t>
              <w:br/>
              <w:br/>
              <w:t>Date: _____________________</w:t>
            </w:r>
          </w:p>
        </w:tc>
        <w:tc>
          <w:tcPr>
            <w:tcW w:type="dxa" w:w="4320"/>
          </w:tcPr>
          <w:p>
            <w:r>
              <w:rPr>
                <w:b/>
              </w:rPr>
              <w:t>LESSEE (SECOND PARTY)</w:t>
              <w:br/>
              <w:br/>
              <w:t>Signature: __________________</w:t>
              <w:br/>
              <w:br/>
              <w:t>Name: _____________________</w:t>
              <w:br/>
              <w:br/>
              <w:t>Date: _____________________</w:t>
              <w:br/>
              <w:br/>
              <w:t>Designation (if applicable): _______________</w:t>
            </w:r>
          </w:p>
        </w:tc>
      </w:tr>
    </w:tbl>
    <w:p>
      <w:pPr>
        <w:jc w:val="center"/>
      </w:pPr>
      <w:r>
        <w:rPr>
          <w:rFonts w:ascii="Times New Roman" w:hAnsi="Times New Roman"/>
          <w:b/>
          <w:sz w:val="24"/>
        </w:rPr>
        <w:t>WITNESSES</w:t>
      </w:r>
    </w:p>
    <w:p/>
    <w:tbl>
      <w:tblPr>
        <w:tblW w:type="auto" w:w="0"/>
        <w:tblLook w:firstColumn="1" w:firstRow="1" w:lastColumn="0" w:lastRow="0" w:noHBand="0" w:noVBand="1" w:val="04A0"/>
      </w:tblPr>
      <w:tblGrid>
        <w:gridCol w:w="4320"/>
        <w:gridCol w:w="4320"/>
      </w:tblGrid>
      <w:tr>
        <w:tc>
          <w:tcPr>
            <w:tcW w:type="dxa" w:w="4320"/>
          </w:tcPr>
          <w:p>
            <w:r>
              <w:t>Name: ___________________</w:t>
              <w:br/>
              <w:br/>
              <w:t>Address: __________________</w:t>
              <w:br/>
              <w:br/>
              <w:t>Signature: ________________</w:t>
            </w:r>
          </w:p>
        </w:tc>
        <w:tc>
          <w:tcPr>
            <w:tcW w:type="dxa" w:w="4320"/>
          </w:tcPr>
          <w:p>
            <w:r>
              <w:t>Name: ___________________</w:t>
              <w:br/>
              <w:br/>
              <w:t>Address: __________________</w:t>
              <w:br/>
              <w:br/>
              <w:t>Signature: ________________</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